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bookmarkStart w:colFirst="0" w:colLast="0" w:name="_gjdgxs" w:id="0"/>
      <w:bookmarkEnd w:id="0"/>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Relevant Convictions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pPr>
      <w:bookmarkStart w:colFirst="0" w:colLast="0" w:name="_30j0zll" w:id="1"/>
      <w:bookmarkEnd w:id="1"/>
      <w:r w:rsidDel="00000000" w:rsidR="00000000" w:rsidRPr="00000000">
        <w:rPr>
          <w:rFonts w:ascii="Arial" w:cs="Arial" w:eastAsia="Arial" w:hAnsi="Arial"/>
          <w:color w:val="000000"/>
          <w:sz w:val="24"/>
          <w:szCs w:val="24"/>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pPr>
      <w:r w:rsidDel="00000000" w:rsidR="00000000" w:rsidRPr="00000000">
        <w:rPr>
          <w:rFonts w:ascii="Arial" w:cs="Arial" w:eastAsia="Arial" w:hAnsi="Arial"/>
          <w:color w:val="000000"/>
          <w:sz w:val="24"/>
          <w:szCs w:val="24"/>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pPr>
      <w:r w:rsidDel="00000000" w:rsidR="00000000" w:rsidRPr="00000000">
        <w:rPr>
          <w:rFonts w:ascii="Arial" w:cs="Arial" w:eastAsia="Arial" w:hAnsi="Arial"/>
          <w:color w:val="000000"/>
          <w:sz w:val="24"/>
          <w:szCs w:val="24"/>
          <w:rtl w:val="0"/>
        </w:rPr>
        <w:t xml:space="preserve">carry out a check with the records held by the Department for Education (DfE);</w:t>
      </w:r>
    </w:p>
    <w:p w:rsidR="00000000" w:rsidDel="00000000" w:rsidP="00000000" w:rsidRDefault="00000000" w:rsidRPr="00000000" w14:paraId="0000000A">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pPr>
      <w:r w:rsidDel="00000000" w:rsidR="00000000" w:rsidRPr="00000000">
        <w:rPr>
          <w:rFonts w:ascii="Arial" w:cs="Arial" w:eastAsia="Arial" w:hAnsi="Arial"/>
          <w:color w:val="000000"/>
          <w:sz w:val="24"/>
          <w:szCs w:val="24"/>
          <w:rtl w:val="0"/>
        </w:rPr>
        <w:t xml:space="preserve">conduct thorough questioning regarding any Relevant Convictions; and</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pPr>
      <w:r w:rsidDel="00000000" w:rsidR="00000000" w:rsidRPr="00000000">
        <w:rPr>
          <w:rFonts w:ascii="Arial" w:cs="Arial" w:eastAsia="Arial" w:hAnsi="Arial"/>
          <w:color w:val="000000"/>
          <w:sz w:val="24"/>
          <w:szCs w:val="24"/>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2127"/>
        </w:tabs>
        <w:spacing w:after="120" w:before="120" w:line="240" w:lineRule="auto"/>
        <w:ind w:left="21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sectPr>
          <w:headerReference r:id="rId6" w:type="default"/>
          <w:footerReference r:id="rId7" w:type="default"/>
          <w:footerReference r:id="rId8" w:type="first"/>
          <w:pgSz w:h="16838" w:w="11906" w:orient="portrait"/>
          <w:pgMar w:bottom="1440" w:top="1440" w:left="1440" w:right="1440" w:header="709" w:footer="709"/>
          <w:pgNumType w:start="1"/>
        </w:sectPr>
      </w:pPr>
      <w:bookmarkStart w:colFirst="0" w:colLast="0" w:name="_3znysh7" w:id="3"/>
      <w:bookmarkEnd w:id="3"/>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bookmarkStart w:colFirst="0" w:colLast="0" w:name="_2et92p0" w:id="4"/>
      <w:bookmarkEnd w:id="4"/>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v3.1</w:t>
    </w:r>
    <w:bookmarkStart w:colFirst="0" w:colLast="0" w:name="tyjcwt" w:id="5"/>
    <w:bookmarkEnd w:id="5"/>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18 (Background Checks)</w:t>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